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2AA8" w14:textId="6E15DCD0" w:rsidR="00726945" w:rsidRDefault="00830CCC" w:rsidP="00830CCC">
      <w:pPr>
        <w:spacing w:before="120"/>
        <w:jc w:val="right"/>
      </w:pPr>
      <w:r>
        <w:rPr>
          <w:noProof/>
        </w:rPr>
        <w:drawing>
          <wp:inline distT="0" distB="0" distL="0" distR="0" wp14:anchorId="0658F856" wp14:editId="14371D35">
            <wp:extent cx="575733" cy="575733"/>
            <wp:effectExtent l="0" t="0" r="0" b="0"/>
            <wp:docPr id="15179112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8" cy="578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E80FFA3" wp14:editId="3BEC925B">
                <wp:extent cx="304800" cy="304800"/>
                <wp:effectExtent l="0" t="0" r="0" b="0"/>
                <wp:docPr id="1814316211" name="Rectangle 5" descr="See related image detail. NHS Scotland - Alchetron, The Free Social Encyclo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ABA27B" id="Rectangle 5" o:spid="_x0000_s1026" alt="See related image detail. NHS Scotland - Alchetron, The Free Social Encyclo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C59E0A5" wp14:editId="7160198C">
            <wp:extent cx="533188" cy="533188"/>
            <wp:effectExtent l="0" t="0" r="635" b="635"/>
            <wp:docPr id="1974349249" name="Picture 4" descr="A logo of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349249" name="Picture 4" descr="A logo of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50" cy="5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769B" w:rsidRPr="00622CAC">
        <w:rPr>
          <w:noProof/>
        </w:rPr>
        <w:drawing>
          <wp:anchor distT="0" distB="0" distL="114300" distR="114300" simplePos="0" relativeHeight="251662336" behindDoc="0" locked="0" layoutInCell="1" allowOverlap="1" wp14:anchorId="32BF1319" wp14:editId="536E99DD">
            <wp:simplePos x="0" y="0"/>
            <wp:positionH relativeFrom="margin">
              <wp:posOffset>-76200</wp:posOffset>
            </wp:positionH>
            <wp:positionV relativeFrom="paragraph">
              <wp:posOffset>175260</wp:posOffset>
            </wp:positionV>
            <wp:extent cx="1836420" cy="443230"/>
            <wp:effectExtent l="0" t="0" r="0" b="0"/>
            <wp:wrapThrough wrapText="bothSides">
              <wp:wrapPolygon edited="0">
                <wp:start x="0" y="0"/>
                <wp:lineTo x="0" y="20424"/>
                <wp:lineTo x="21286" y="20424"/>
                <wp:lineTo x="212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136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832"/>
      </w:tblGrid>
      <w:tr w:rsidR="00AE7963" w:rsidRPr="003B15DC" w14:paraId="77B3C0EE" w14:textId="77777777" w:rsidTr="00132979">
        <w:trPr>
          <w:trHeight w:val="540"/>
        </w:trPr>
        <w:tc>
          <w:tcPr>
            <w:tcW w:w="10768" w:type="dxa"/>
            <w:gridSpan w:val="2"/>
            <w:tcBorders>
              <w:bottom w:val="single" w:sz="4" w:space="0" w:color="auto"/>
            </w:tcBorders>
            <w:shd w:val="clear" w:color="auto" w:fill="CCFFFF"/>
          </w:tcPr>
          <w:p w14:paraId="30884B0B" w14:textId="534BBCE7" w:rsidR="00AE7963" w:rsidRPr="00E8315C" w:rsidRDefault="00AE7963" w:rsidP="00EE64CD">
            <w:pPr>
              <w:spacing w:before="120"/>
              <w:rPr>
                <w:b/>
                <w:sz w:val="20"/>
                <w:szCs w:val="20"/>
              </w:rPr>
            </w:pPr>
            <w:r w:rsidRPr="002E5ACF">
              <w:rPr>
                <w:rFonts w:cs="Arial"/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95220D" wp14:editId="174849A2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-6350</wp:posOffset>
                      </wp:positionV>
                      <wp:extent cx="65532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3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8524A9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-.5pt" to="514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" strokecolor="black [3213]"/>
                  </w:pict>
                </mc:Fallback>
              </mc:AlternateContent>
            </w:r>
            <w:r>
              <w:rPr>
                <w:rFonts w:cs="Arial"/>
                <w:b/>
                <w:sz w:val="28"/>
                <w:szCs w:val="28"/>
              </w:rPr>
              <w:t>Why use</w:t>
            </w:r>
            <w:r w:rsidRPr="00E8315C">
              <w:rPr>
                <w:rFonts w:cs="Arial"/>
                <w:b/>
                <w:sz w:val="28"/>
                <w:szCs w:val="28"/>
              </w:rPr>
              <w:t xml:space="preserve"> SPICT</w:t>
            </w:r>
            <w:r>
              <w:rPr>
                <w:rFonts w:cs="Arial"/>
                <w:b/>
                <w:sz w:val="28"/>
                <w:szCs w:val="28"/>
              </w:rPr>
              <w:t>?</w:t>
            </w:r>
          </w:p>
        </w:tc>
      </w:tr>
      <w:tr w:rsidR="00AE7963" w:rsidRPr="003B15DC" w14:paraId="17BF9786" w14:textId="77777777" w:rsidTr="00132979">
        <w:trPr>
          <w:trHeight w:val="540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65CB" w14:textId="1A49D4BA" w:rsidR="00AE7963" w:rsidRDefault="00AE7963" w:rsidP="000C349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SPICT helps </w:t>
            </w:r>
            <w:r w:rsidR="000C3497">
              <w:rPr>
                <w:rFonts w:cs="Arial"/>
              </w:rPr>
              <w:t>staff</w:t>
            </w:r>
            <w:r>
              <w:rPr>
                <w:rFonts w:cs="Arial"/>
              </w:rPr>
              <w:t xml:space="preserve"> identify people with </w:t>
            </w:r>
            <w:r w:rsidR="00132979">
              <w:rPr>
                <w:rFonts w:cs="Arial"/>
              </w:rPr>
              <w:t xml:space="preserve">one or more </w:t>
            </w:r>
            <w:r w:rsidRPr="00830001">
              <w:rPr>
                <w:rFonts w:cs="Arial"/>
              </w:rPr>
              <w:t xml:space="preserve">general indicators of </w:t>
            </w:r>
            <w:r>
              <w:rPr>
                <w:rFonts w:cs="Arial"/>
              </w:rPr>
              <w:t xml:space="preserve">poor or </w:t>
            </w:r>
            <w:r w:rsidR="000D7EE3">
              <w:rPr>
                <w:rFonts w:cs="Arial"/>
              </w:rPr>
              <w:t xml:space="preserve">deteriorating </w:t>
            </w:r>
            <w:r w:rsidRPr="00830001">
              <w:rPr>
                <w:rFonts w:cs="Arial"/>
              </w:rPr>
              <w:t>health</w:t>
            </w:r>
            <w:r w:rsidR="000D7EE3">
              <w:rPr>
                <w:rFonts w:cs="Arial"/>
              </w:rPr>
              <w:t xml:space="preserve"> a</w:t>
            </w:r>
            <w:r>
              <w:rPr>
                <w:rFonts w:cs="Arial"/>
              </w:rPr>
              <w:t>nd</w:t>
            </w:r>
            <w:r w:rsidRPr="00830001">
              <w:rPr>
                <w:rFonts w:cs="Arial"/>
              </w:rPr>
              <w:t xml:space="preserve"> </w:t>
            </w:r>
            <w:r w:rsidR="00132979">
              <w:rPr>
                <w:rFonts w:cs="Arial"/>
              </w:rPr>
              <w:t xml:space="preserve">signs of </w:t>
            </w:r>
            <w:r w:rsidR="000D7EE3">
              <w:rPr>
                <w:rFonts w:cs="Arial"/>
              </w:rPr>
              <w:t>life</w:t>
            </w:r>
            <w:r w:rsidR="000D2611">
              <w:rPr>
                <w:rFonts w:cs="Arial"/>
              </w:rPr>
              <w:t xml:space="preserve"> </w:t>
            </w:r>
            <w:r w:rsidR="000D7EE3">
              <w:rPr>
                <w:rFonts w:cs="Arial"/>
              </w:rPr>
              <w:t>shortening</w:t>
            </w:r>
            <w:r w:rsidR="001A59A3">
              <w:rPr>
                <w:rFonts w:cs="Arial"/>
              </w:rPr>
              <w:t xml:space="preserve"> conditions </w:t>
            </w:r>
            <w:r>
              <w:rPr>
                <w:rFonts w:cs="Arial"/>
              </w:rPr>
              <w:t xml:space="preserve">for </w:t>
            </w:r>
            <w:r w:rsidR="00CE513F">
              <w:rPr>
                <w:rFonts w:cs="Arial"/>
              </w:rPr>
              <w:t xml:space="preserve">a </w:t>
            </w:r>
            <w:r w:rsidR="000D2611">
              <w:rPr>
                <w:rFonts w:cs="Arial"/>
              </w:rPr>
              <w:t xml:space="preserve">palliative care </w:t>
            </w:r>
            <w:r w:rsidR="002755F3">
              <w:rPr>
                <w:rFonts w:cs="Arial"/>
              </w:rPr>
              <w:t xml:space="preserve">review </w:t>
            </w:r>
            <w:r>
              <w:rPr>
                <w:rFonts w:cs="Arial"/>
              </w:rPr>
              <w:t xml:space="preserve">and </w:t>
            </w:r>
            <w:r w:rsidR="00797292">
              <w:rPr>
                <w:rFonts w:cs="Arial"/>
              </w:rPr>
              <w:t xml:space="preserve">future </w:t>
            </w:r>
            <w:r>
              <w:rPr>
                <w:rFonts w:cs="Arial"/>
              </w:rPr>
              <w:t>care planning.</w:t>
            </w:r>
          </w:p>
          <w:p w14:paraId="2536F5FD" w14:textId="1D7297B9" w:rsidR="002755F3" w:rsidRDefault="00AE7963" w:rsidP="002755F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SPICT </w:t>
            </w:r>
            <w:r w:rsidR="000E381E">
              <w:rPr>
                <w:rFonts w:cs="Arial"/>
              </w:rPr>
              <w:t xml:space="preserve">looks </w:t>
            </w:r>
            <w:r w:rsidR="00132979">
              <w:rPr>
                <w:rFonts w:cs="Arial"/>
              </w:rPr>
              <w:t>for</w:t>
            </w:r>
            <w:r w:rsidR="000E381E">
              <w:rPr>
                <w:rFonts w:cs="Arial"/>
              </w:rPr>
              <w:t xml:space="preserve"> </w:t>
            </w:r>
            <w:r w:rsidR="001A59A3">
              <w:rPr>
                <w:rFonts w:cs="Arial"/>
              </w:rPr>
              <w:t>chang</w:t>
            </w:r>
            <w:r w:rsidR="00C816BC">
              <w:rPr>
                <w:rFonts w:cs="Arial"/>
              </w:rPr>
              <w:t>es in</w:t>
            </w:r>
            <w:r w:rsidR="001A59A3">
              <w:rPr>
                <w:rFonts w:cs="Arial"/>
              </w:rPr>
              <w:t xml:space="preserve"> </w:t>
            </w:r>
            <w:r w:rsidR="002755F3">
              <w:rPr>
                <w:rFonts w:cs="Arial"/>
              </w:rPr>
              <w:t>health</w:t>
            </w:r>
            <w:r w:rsidR="00132979">
              <w:rPr>
                <w:rFonts w:cs="Arial"/>
              </w:rPr>
              <w:t xml:space="preserve">, </w:t>
            </w:r>
            <w:r w:rsidR="002755F3">
              <w:rPr>
                <w:rFonts w:cs="Arial"/>
              </w:rPr>
              <w:t xml:space="preserve">increasing </w:t>
            </w:r>
            <w:r w:rsidR="00132979">
              <w:rPr>
                <w:rFonts w:cs="Arial"/>
              </w:rPr>
              <w:t>burden of illness</w:t>
            </w:r>
            <w:r w:rsidR="000C3497">
              <w:rPr>
                <w:rFonts w:cs="Arial"/>
              </w:rPr>
              <w:t>,</w:t>
            </w:r>
            <w:r w:rsidR="001A59A3">
              <w:rPr>
                <w:rFonts w:cs="Arial"/>
              </w:rPr>
              <w:t xml:space="preserve"> and </w:t>
            </w:r>
            <w:r w:rsidR="002755F3">
              <w:rPr>
                <w:rFonts w:cs="Arial"/>
              </w:rPr>
              <w:t>more</w:t>
            </w:r>
            <w:r w:rsidR="00132979">
              <w:rPr>
                <w:rFonts w:cs="Arial"/>
              </w:rPr>
              <w:t xml:space="preserve"> </w:t>
            </w:r>
            <w:r w:rsidR="001A59A3">
              <w:rPr>
                <w:rFonts w:cs="Arial"/>
              </w:rPr>
              <w:t>care needs.</w:t>
            </w:r>
            <w:r w:rsidR="002755F3">
              <w:rPr>
                <w:rFonts w:cs="Arial"/>
              </w:rPr>
              <w:t xml:space="preserve"> </w:t>
            </w:r>
            <w:r w:rsidR="000D2611">
              <w:rPr>
                <w:rFonts w:cs="Arial"/>
              </w:rPr>
              <w:t>Earlier</w:t>
            </w:r>
            <w:r w:rsidR="002755F3">
              <w:rPr>
                <w:rFonts w:cs="Arial"/>
              </w:rPr>
              <w:t xml:space="preserve"> identification </w:t>
            </w:r>
            <w:r w:rsidR="000D7EE3">
              <w:rPr>
                <w:rFonts w:cs="Arial"/>
              </w:rPr>
              <w:t xml:space="preserve">for palliative care </w:t>
            </w:r>
            <w:r w:rsidR="000D2611">
              <w:rPr>
                <w:rFonts w:cs="Arial"/>
              </w:rPr>
              <w:t>help</w:t>
            </w:r>
            <w:r w:rsidR="00797292">
              <w:rPr>
                <w:rFonts w:cs="Arial"/>
              </w:rPr>
              <w:t>s</w:t>
            </w:r>
            <w:r w:rsidR="000D2611">
              <w:rPr>
                <w:rFonts w:cs="Arial"/>
              </w:rPr>
              <w:t xml:space="preserve"> people live as well as possible </w:t>
            </w:r>
            <w:r w:rsidR="00797292">
              <w:rPr>
                <w:rFonts w:cs="Arial"/>
              </w:rPr>
              <w:t xml:space="preserve">for </w:t>
            </w:r>
            <w:r w:rsidR="000D2611">
              <w:rPr>
                <w:rFonts w:cs="Arial"/>
              </w:rPr>
              <w:t xml:space="preserve">years </w:t>
            </w:r>
            <w:r w:rsidR="00797292">
              <w:rPr>
                <w:rFonts w:cs="Arial"/>
              </w:rPr>
              <w:t xml:space="preserve">rather than </w:t>
            </w:r>
            <w:r w:rsidR="000D2611">
              <w:rPr>
                <w:rFonts w:cs="Arial"/>
              </w:rPr>
              <w:t xml:space="preserve">months. </w:t>
            </w:r>
          </w:p>
          <w:p w14:paraId="4887AB33" w14:textId="197487A2" w:rsidR="001A59A3" w:rsidRPr="001A59A3" w:rsidRDefault="002755F3" w:rsidP="002755F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People </w:t>
            </w:r>
            <w:r w:rsidR="000D7EE3">
              <w:rPr>
                <w:rFonts w:cs="Arial"/>
              </w:rPr>
              <w:t xml:space="preserve">need optimal </w:t>
            </w:r>
            <w:r>
              <w:rPr>
                <w:rFonts w:cs="Arial"/>
              </w:rPr>
              <w:t xml:space="preserve">treatment of their health conditions based </w:t>
            </w:r>
            <w:r w:rsidR="000D7EE3">
              <w:rPr>
                <w:rFonts w:cs="Arial"/>
              </w:rPr>
              <w:t xml:space="preserve">on </w:t>
            </w:r>
            <w:r>
              <w:rPr>
                <w:rFonts w:cs="Arial"/>
              </w:rPr>
              <w:t xml:space="preserve">realistic, available options and </w:t>
            </w:r>
            <w:r w:rsidR="000D7EE3">
              <w:rPr>
                <w:rFonts w:cs="Arial"/>
              </w:rPr>
              <w:t>what matters to them</w:t>
            </w:r>
            <w:r w:rsidR="00E11C7F">
              <w:rPr>
                <w:rFonts w:cs="Arial"/>
              </w:rPr>
              <w:t xml:space="preserve"> as part of </w:t>
            </w:r>
            <w:r>
              <w:rPr>
                <w:rFonts w:cs="Arial"/>
              </w:rPr>
              <w:t>holistic palliative care and future care planning.</w:t>
            </w:r>
            <w:r w:rsidR="001A59A3">
              <w:rPr>
                <w:rFonts w:cs="Arial"/>
              </w:rPr>
              <w:t xml:space="preserve"> </w:t>
            </w:r>
          </w:p>
        </w:tc>
      </w:tr>
      <w:tr w:rsidR="00AE7963" w:rsidRPr="003B15DC" w14:paraId="18233E36" w14:textId="77777777" w:rsidTr="00132979">
        <w:trPr>
          <w:trHeight w:val="115"/>
        </w:trPr>
        <w:tc>
          <w:tcPr>
            <w:tcW w:w="10768" w:type="dxa"/>
            <w:gridSpan w:val="2"/>
            <w:tcBorders>
              <w:top w:val="single" w:sz="4" w:space="0" w:color="auto"/>
            </w:tcBorders>
            <w:shd w:val="clear" w:color="auto" w:fill="CCFFFF"/>
          </w:tcPr>
          <w:p w14:paraId="2C24BAE9" w14:textId="1CECE8C9" w:rsidR="00AE7963" w:rsidRDefault="00AE7963" w:rsidP="00847522">
            <w:pPr>
              <w:spacing w:before="120" w:after="60" w:line="276" w:lineRule="auto"/>
              <w:rPr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Using </w:t>
            </w:r>
            <w:r w:rsidRPr="00E8315C">
              <w:rPr>
                <w:rFonts w:cs="Arial"/>
                <w:b/>
                <w:sz w:val="28"/>
                <w:szCs w:val="28"/>
              </w:rPr>
              <w:t>SPICT</w:t>
            </w:r>
            <w:r>
              <w:rPr>
                <w:b/>
                <w:sz w:val="28"/>
                <w:szCs w:val="28"/>
              </w:rPr>
              <w:t xml:space="preserve"> to </w:t>
            </w:r>
            <w:r w:rsidR="00E11C7F">
              <w:rPr>
                <w:b/>
                <w:sz w:val="28"/>
                <w:szCs w:val="28"/>
              </w:rPr>
              <w:t>review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92A14">
              <w:rPr>
                <w:b/>
                <w:sz w:val="28"/>
                <w:szCs w:val="28"/>
              </w:rPr>
              <w:t xml:space="preserve">holistic care </w:t>
            </w:r>
            <w:r>
              <w:rPr>
                <w:b/>
                <w:sz w:val="28"/>
                <w:szCs w:val="28"/>
              </w:rPr>
              <w:t>needs and plan care</w:t>
            </w:r>
            <w:r w:rsidR="00797292">
              <w:rPr>
                <w:b/>
                <w:sz w:val="28"/>
                <w:szCs w:val="28"/>
              </w:rPr>
              <w:t>.</w:t>
            </w:r>
          </w:p>
        </w:tc>
      </w:tr>
      <w:tr w:rsidR="00AE7963" w:rsidRPr="003B15DC" w14:paraId="41D2FBA9" w14:textId="77777777" w:rsidTr="00132979">
        <w:trPr>
          <w:trHeight w:val="400"/>
        </w:trPr>
        <w:tc>
          <w:tcPr>
            <w:tcW w:w="10768" w:type="dxa"/>
            <w:gridSpan w:val="2"/>
          </w:tcPr>
          <w:p w14:paraId="1B164E9F" w14:textId="61650A97" w:rsidR="00AE7963" w:rsidRPr="00E8315C" w:rsidRDefault="00AE7963" w:rsidP="005F4688">
            <w:pPr>
              <w:spacing w:before="120" w:after="60"/>
              <w:rPr>
                <w:rFonts w:cs="Arial"/>
              </w:rPr>
            </w:pPr>
            <w:r w:rsidRPr="007D7779">
              <w:rPr>
                <w:rFonts w:cs="Arial"/>
              </w:rPr>
              <w:t>■</w:t>
            </w:r>
            <w:r>
              <w:rPr>
                <w:rFonts w:cs="Arial"/>
              </w:rPr>
              <w:t xml:space="preserve"> </w:t>
            </w:r>
            <w:r w:rsidR="00132979" w:rsidRPr="0038397E">
              <w:rPr>
                <w:rFonts w:cs="Arial"/>
                <w:b/>
                <w:bCs/>
              </w:rPr>
              <w:t>U</w:t>
            </w:r>
            <w:r w:rsidR="00FF3A01">
              <w:rPr>
                <w:rFonts w:cs="Arial"/>
                <w:b/>
                <w:bCs/>
              </w:rPr>
              <w:t xml:space="preserve">rgent </w:t>
            </w:r>
            <w:r w:rsidR="00FF3A01" w:rsidRPr="000325A9">
              <w:rPr>
                <w:rFonts w:cs="Arial"/>
              </w:rPr>
              <w:t>or</w:t>
            </w:r>
            <w:r w:rsidR="00FF3A01">
              <w:rPr>
                <w:rFonts w:cs="Arial"/>
                <w:b/>
                <w:bCs/>
              </w:rPr>
              <w:t xml:space="preserve"> emergency </w:t>
            </w:r>
            <w:r w:rsidRPr="00AA6A8A">
              <w:rPr>
                <w:rFonts w:cs="Arial"/>
                <w:b/>
              </w:rPr>
              <w:t xml:space="preserve">hospital </w:t>
            </w:r>
            <w:r w:rsidR="00FF3A01">
              <w:rPr>
                <w:rFonts w:cs="Arial"/>
                <w:b/>
              </w:rPr>
              <w:t>care</w:t>
            </w:r>
            <w:r w:rsidR="000D2611">
              <w:rPr>
                <w:rFonts w:cs="Arial"/>
                <w:b/>
              </w:rPr>
              <w:t xml:space="preserve"> </w:t>
            </w:r>
            <w:r w:rsidR="000D2611" w:rsidRPr="000D2611">
              <w:rPr>
                <w:rFonts w:cs="Arial"/>
                <w:bCs/>
              </w:rPr>
              <w:t>or</w:t>
            </w:r>
            <w:r w:rsidR="0038397E">
              <w:rPr>
                <w:rFonts w:cs="Arial"/>
                <w:bCs/>
              </w:rPr>
              <w:t xml:space="preserve"> </w:t>
            </w:r>
            <w:r w:rsidR="00FF3A01">
              <w:rPr>
                <w:rFonts w:cs="Arial"/>
                <w:bCs/>
              </w:rPr>
              <w:t xml:space="preserve">other </w:t>
            </w:r>
            <w:r w:rsidR="00E11C7F" w:rsidRPr="000D2611">
              <w:rPr>
                <w:rFonts w:cs="Arial"/>
                <w:b/>
                <w:bCs/>
              </w:rPr>
              <w:t xml:space="preserve">emergency </w:t>
            </w:r>
            <w:r w:rsidR="002755F3" w:rsidRPr="000D2611">
              <w:rPr>
                <w:rFonts w:cs="Arial"/>
                <w:b/>
                <w:bCs/>
              </w:rPr>
              <w:t>care</w:t>
            </w:r>
            <w:r w:rsidRPr="00C04662">
              <w:rPr>
                <w:rFonts w:cs="Arial"/>
              </w:rPr>
              <w:t xml:space="preserve">: </w:t>
            </w:r>
            <w:r w:rsidR="002755F3" w:rsidRPr="00C04662">
              <w:rPr>
                <w:rFonts w:cs="Arial"/>
              </w:rPr>
              <w:t>R</w:t>
            </w:r>
            <w:r w:rsidRPr="00C04662">
              <w:rPr>
                <w:rFonts w:cs="Arial"/>
              </w:rPr>
              <w:t>eview</w:t>
            </w:r>
            <w:r>
              <w:rPr>
                <w:rFonts w:cs="Arial"/>
              </w:rPr>
              <w:t xml:space="preserve"> current care, treatment and medication</w:t>
            </w:r>
            <w:r w:rsidR="0099597F">
              <w:rPr>
                <w:rFonts w:cs="Arial"/>
              </w:rPr>
              <w:t>. D</w:t>
            </w:r>
            <w:r>
              <w:rPr>
                <w:rFonts w:cs="Arial"/>
              </w:rPr>
              <w:t xml:space="preserve">iscuss </w:t>
            </w:r>
            <w:r w:rsidR="005F4688">
              <w:rPr>
                <w:rFonts w:cs="Arial"/>
              </w:rPr>
              <w:t>available</w:t>
            </w:r>
            <w:r>
              <w:rPr>
                <w:rFonts w:cs="Arial"/>
              </w:rPr>
              <w:t xml:space="preserve"> options</w:t>
            </w:r>
            <w:r w:rsidR="005F4688">
              <w:rPr>
                <w:rFonts w:cs="Arial"/>
              </w:rPr>
              <w:t xml:space="preserve"> </w:t>
            </w:r>
            <w:r w:rsidR="0099597F">
              <w:rPr>
                <w:rFonts w:cs="Arial"/>
              </w:rPr>
              <w:t>for treatment and care</w:t>
            </w:r>
            <w:r>
              <w:rPr>
                <w:rFonts w:cs="Arial"/>
              </w:rPr>
              <w:t xml:space="preserve">. </w:t>
            </w:r>
            <w:r w:rsidR="005F4688">
              <w:rPr>
                <w:rFonts w:cs="Arial"/>
              </w:rPr>
              <w:t>Acknowledge uncertainty.</w:t>
            </w:r>
          </w:p>
        </w:tc>
      </w:tr>
      <w:tr w:rsidR="00AE7963" w:rsidRPr="003B15DC" w14:paraId="56E93A60" w14:textId="77777777" w:rsidTr="00132979">
        <w:trPr>
          <w:trHeight w:val="400"/>
        </w:trPr>
        <w:tc>
          <w:tcPr>
            <w:tcW w:w="10768" w:type="dxa"/>
            <w:gridSpan w:val="2"/>
          </w:tcPr>
          <w:p w14:paraId="560D4A53" w14:textId="4B5AC425" w:rsidR="00AE7963" w:rsidRDefault="00AE7963" w:rsidP="0099597F">
            <w:pPr>
              <w:spacing w:before="60" w:after="60"/>
              <w:rPr>
                <w:rFonts w:cs="Arial"/>
              </w:rPr>
            </w:pPr>
            <w:r w:rsidRPr="006F2850">
              <w:rPr>
                <w:rFonts w:cs="Arial"/>
              </w:rPr>
              <w:t>■</w:t>
            </w:r>
            <w:r>
              <w:rPr>
                <w:rFonts w:cs="Arial"/>
              </w:rPr>
              <w:t xml:space="preserve"> </w:t>
            </w:r>
            <w:r w:rsidR="0038397E" w:rsidRPr="0038397E">
              <w:rPr>
                <w:rFonts w:cs="Arial"/>
                <w:b/>
                <w:bCs/>
              </w:rPr>
              <w:t>S</w:t>
            </w:r>
            <w:r w:rsidRPr="00AA6A8A">
              <w:rPr>
                <w:rFonts w:cs="Arial"/>
                <w:b/>
              </w:rPr>
              <w:t>ymptoms</w:t>
            </w:r>
            <w:r w:rsidR="0038397E">
              <w:rPr>
                <w:rFonts w:cs="Arial"/>
                <w:b/>
              </w:rPr>
              <w:t xml:space="preserve"> continuing</w:t>
            </w:r>
            <w:r w:rsidR="002755F3">
              <w:rPr>
                <w:rFonts w:cs="Arial"/>
              </w:rPr>
              <w:t xml:space="preserve">: </w:t>
            </w:r>
            <w:r w:rsidR="0099597F">
              <w:rPr>
                <w:rFonts w:cs="Arial"/>
              </w:rPr>
              <w:t>Review and optimise available treatments of health conditions; discuss stopping medicines/interventions/tests not of benefit</w:t>
            </w:r>
            <w:r w:rsidR="008F142B">
              <w:rPr>
                <w:rFonts w:cs="Arial"/>
              </w:rPr>
              <w:t xml:space="preserve">. </w:t>
            </w:r>
            <w:r w:rsidR="00CE513F">
              <w:rPr>
                <w:rFonts w:cs="Arial"/>
              </w:rPr>
              <w:t>Use</w:t>
            </w:r>
            <w:r w:rsidR="0099597F">
              <w:rPr>
                <w:rFonts w:cs="Arial"/>
              </w:rPr>
              <w:t xml:space="preserve"> palliative symptom management.</w:t>
            </w:r>
          </w:p>
        </w:tc>
      </w:tr>
      <w:tr w:rsidR="00AE7963" w:rsidRPr="003B15DC" w14:paraId="35B40850" w14:textId="77777777" w:rsidTr="00132979">
        <w:trPr>
          <w:trHeight w:val="400"/>
        </w:trPr>
        <w:tc>
          <w:tcPr>
            <w:tcW w:w="10768" w:type="dxa"/>
            <w:gridSpan w:val="2"/>
          </w:tcPr>
          <w:p w14:paraId="4C71681D" w14:textId="2EEF567C" w:rsidR="00AE7963" w:rsidRPr="006F2850" w:rsidRDefault="00AE7963" w:rsidP="002755F3">
            <w:pPr>
              <w:spacing w:before="60" w:after="60"/>
              <w:rPr>
                <w:rFonts w:cs="Arial"/>
              </w:rPr>
            </w:pPr>
            <w:r w:rsidRPr="007D7779">
              <w:rPr>
                <w:rFonts w:cs="Arial"/>
              </w:rPr>
              <w:t>■</w:t>
            </w:r>
            <w:r>
              <w:rPr>
                <w:rFonts w:cs="Arial"/>
              </w:rPr>
              <w:t xml:space="preserve"> </w:t>
            </w:r>
            <w:r w:rsidR="0038397E" w:rsidRPr="0038397E">
              <w:rPr>
                <w:rFonts w:cs="Arial"/>
                <w:b/>
                <w:bCs/>
              </w:rPr>
              <w:t>D</w:t>
            </w:r>
            <w:r w:rsidRPr="00AA6A8A">
              <w:rPr>
                <w:rFonts w:cs="Arial"/>
                <w:b/>
              </w:rPr>
              <w:t>epend</w:t>
            </w:r>
            <w:r w:rsidR="0038397E">
              <w:rPr>
                <w:rFonts w:cs="Arial"/>
                <w:b/>
              </w:rPr>
              <w:t>s</w:t>
            </w:r>
            <w:r w:rsidRPr="00AA6A8A">
              <w:rPr>
                <w:rFonts w:cs="Arial"/>
                <w:b/>
              </w:rPr>
              <w:t xml:space="preserve"> on others</w:t>
            </w:r>
            <w:r>
              <w:rPr>
                <w:rFonts w:cs="Arial"/>
              </w:rPr>
              <w:t xml:space="preserve"> </w:t>
            </w:r>
            <w:r w:rsidR="0038397E" w:rsidRPr="008F142B">
              <w:rPr>
                <w:rFonts w:cs="Arial"/>
                <w:b/>
                <w:bCs/>
              </w:rPr>
              <w:t>more</w:t>
            </w:r>
            <w:r w:rsidR="0038397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due to </w:t>
            </w:r>
            <w:r w:rsidRPr="007C0DC3">
              <w:rPr>
                <w:rFonts w:cs="Arial"/>
              </w:rPr>
              <w:t xml:space="preserve">deteriorating </w:t>
            </w:r>
            <w:r>
              <w:rPr>
                <w:rFonts w:cs="Arial"/>
              </w:rPr>
              <w:t>function</w:t>
            </w:r>
            <w:r w:rsidR="008F142B">
              <w:rPr>
                <w:rFonts w:cs="Arial"/>
              </w:rPr>
              <w:t>al ability</w:t>
            </w:r>
            <w:r>
              <w:rPr>
                <w:rFonts w:cs="Arial"/>
              </w:rPr>
              <w:t>, frailty</w:t>
            </w:r>
            <w:r w:rsidRPr="007C0DC3">
              <w:rPr>
                <w:rFonts w:cs="Arial"/>
              </w:rPr>
              <w:t xml:space="preserve"> or mental health</w:t>
            </w:r>
            <w:r>
              <w:rPr>
                <w:rFonts w:cs="Arial"/>
              </w:rPr>
              <w:t xml:space="preserve"> problems</w:t>
            </w:r>
            <w:r w:rsidR="008F142B">
              <w:rPr>
                <w:rFonts w:cs="Arial"/>
              </w:rPr>
              <w:t xml:space="preserve">. Discuss </w:t>
            </w:r>
            <w:r w:rsidR="00E11C7F">
              <w:rPr>
                <w:rFonts w:cs="Arial"/>
              </w:rPr>
              <w:t xml:space="preserve">options for more </w:t>
            </w:r>
            <w:r>
              <w:rPr>
                <w:rFonts w:cs="Arial"/>
              </w:rPr>
              <w:t>support</w:t>
            </w:r>
            <w:r w:rsidR="00775EEB">
              <w:rPr>
                <w:rFonts w:cs="Arial"/>
              </w:rPr>
              <w:t xml:space="preserve"> and care</w:t>
            </w:r>
            <w:r w:rsidR="00E11C7F">
              <w:rPr>
                <w:rFonts w:cs="Arial"/>
              </w:rPr>
              <w:t xml:space="preserve"> </w:t>
            </w:r>
            <w:r w:rsidR="008F142B">
              <w:rPr>
                <w:rFonts w:cs="Arial"/>
              </w:rPr>
              <w:t>for</w:t>
            </w:r>
            <w:r w:rsidR="00E11C7F">
              <w:rPr>
                <w:rFonts w:cs="Arial"/>
              </w:rPr>
              <w:t xml:space="preserve"> </w:t>
            </w:r>
            <w:r w:rsidR="008F142B">
              <w:rPr>
                <w:rFonts w:cs="Arial"/>
              </w:rPr>
              <w:t>t</w:t>
            </w:r>
            <w:r w:rsidR="00E11C7F">
              <w:rPr>
                <w:rFonts w:cs="Arial"/>
              </w:rPr>
              <w:t>he person</w:t>
            </w:r>
            <w:r w:rsidR="008F142B">
              <w:rPr>
                <w:rFonts w:cs="Arial"/>
              </w:rPr>
              <w:t xml:space="preserve"> and </w:t>
            </w:r>
            <w:r w:rsidR="000325A9">
              <w:rPr>
                <w:rFonts w:cs="Arial"/>
              </w:rPr>
              <w:t xml:space="preserve">their </w:t>
            </w:r>
            <w:r w:rsidR="008F142B">
              <w:rPr>
                <w:rFonts w:cs="Arial"/>
              </w:rPr>
              <w:t>family/</w:t>
            </w:r>
            <w:r w:rsidR="00E11C7F">
              <w:rPr>
                <w:rFonts w:cs="Arial"/>
              </w:rPr>
              <w:t>carer</w:t>
            </w:r>
            <w:r>
              <w:rPr>
                <w:rFonts w:cs="Arial"/>
              </w:rPr>
              <w:t>.</w:t>
            </w:r>
          </w:p>
        </w:tc>
      </w:tr>
      <w:tr w:rsidR="00AE7963" w:rsidRPr="003B15DC" w14:paraId="2CC5F1EA" w14:textId="77777777" w:rsidTr="00132979">
        <w:trPr>
          <w:trHeight w:val="400"/>
        </w:trPr>
        <w:tc>
          <w:tcPr>
            <w:tcW w:w="10768" w:type="dxa"/>
            <w:gridSpan w:val="2"/>
          </w:tcPr>
          <w:p w14:paraId="56AFAE7E" w14:textId="1A714862" w:rsidR="00AE7963" w:rsidRPr="006F2850" w:rsidRDefault="00AE7963" w:rsidP="005F4688">
            <w:pPr>
              <w:spacing w:before="60" w:after="60"/>
              <w:rPr>
                <w:rFonts w:cs="Arial"/>
              </w:rPr>
            </w:pPr>
            <w:r w:rsidRPr="007C0DC3">
              <w:rPr>
                <w:rFonts w:cs="Arial"/>
              </w:rPr>
              <w:t xml:space="preserve">■ </w:t>
            </w:r>
            <w:r w:rsidR="00352D7F" w:rsidRPr="00352D7F">
              <w:rPr>
                <w:rFonts w:cs="Arial"/>
                <w:b/>
                <w:bCs/>
              </w:rPr>
              <w:t>Holistic care needs</w:t>
            </w:r>
            <w:r w:rsidR="00352D7F" w:rsidRPr="00352D7F">
              <w:rPr>
                <w:rFonts w:cs="Arial"/>
              </w:rPr>
              <w:t xml:space="preserve"> (physical, emotional, social, spiritual) that are difficult to manage. Ask for specialist palliative care advice and/or involve other services, teams or more experienced staff.</w:t>
            </w:r>
          </w:p>
        </w:tc>
      </w:tr>
      <w:tr w:rsidR="00AE7963" w:rsidRPr="003B15DC" w14:paraId="2EDCD1B5" w14:textId="77777777" w:rsidTr="00132979">
        <w:trPr>
          <w:trHeight w:val="400"/>
        </w:trPr>
        <w:tc>
          <w:tcPr>
            <w:tcW w:w="10768" w:type="dxa"/>
            <w:gridSpan w:val="2"/>
          </w:tcPr>
          <w:p w14:paraId="40DE6531" w14:textId="3661315D" w:rsidR="00AE7963" w:rsidRPr="006F2850" w:rsidRDefault="00AE7963" w:rsidP="005F4688">
            <w:pPr>
              <w:spacing w:before="60" w:after="60"/>
              <w:rPr>
                <w:rFonts w:cs="Arial"/>
              </w:rPr>
            </w:pPr>
            <w:r w:rsidRPr="0052160C">
              <w:rPr>
                <w:rFonts w:cs="Arial"/>
              </w:rPr>
              <w:t xml:space="preserve">■ </w:t>
            </w:r>
            <w:r w:rsidR="0038397E" w:rsidRPr="0038397E">
              <w:rPr>
                <w:rFonts w:cs="Arial"/>
                <w:b/>
                <w:bCs/>
              </w:rPr>
              <w:t>D</w:t>
            </w:r>
            <w:r w:rsidR="000E381E" w:rsidRPr="0038397E">
              <w:rPr>
                <w:rFonts w:cs="Arial"/>
                <w:b/>
                <w:bCs/>
              </w:rPr>
              <w:t>e</w:t>
            </w:r>
            <w:r w:rsidR="000E381E" w:rsidRPr="00847522">
              <w:rPr>
                <w:rFonts w:cs="Arial"/>
                <w:b/>
              </w:rPr>
              <w:t>cision-making capacity</w:t>
            </w:r>
            <w:r w:rsidR="005F4688" w:rsidRPr="005F4688">
              <w:rPr>
                <w:rFonts w:cs="Arial"/>
                <w:bCs/>
              </w:rPr>
              <w:t>:</w:t>
            </w:r>
            <w:r w:rsidR="000E381E" w:rsidRPr="000E381E">
              <w:rPr>
                <w:rFonts w:cs="Arial"/>
              </w:rPr>
              <w:t xml:space="preserve"> </w:t>
            </w:r>
            <w:r w:rsidR="00833A75">
              <w:rPr>
                <w:rFonts w:cs="Arial"/>
              </w:rPr>
              <w:t xml:space="preserve">Plan ahead if this will </w:t>
            </w:r>
            <w:r w:rsidR="00352D7F">
              <w:rPr>
                <w:rFonts w:cs="Arial"/>
              </w:rPr>
              <w:t>get worse</w:t>
            </w:r>
            <w:r w:rsidR="00833A75">
              <w:rPr>
                <w:rFonts w:cs="Arial"/>
              </w:rPr>
              <w:t xml:space="preserve">. </w:t>
            </w:r>
            <w:r w:rsidR="000E381E" w:rsidRPr="000E381E">
              <w:rPr>
                <w:rFonts w:cs="Arial"/>
              </w:rPr>
              <w:t>Record details of close family/friends</w:t>
            </w:r>
            <w:r w:rsidR="005F4688">
              <w:rPr>
                <w:rFonts w:cs="Arial"/>
              </w:rPr>
              <w:t xml:space="preserve"> and </w:t>
            </w:r>
            <w:r w:rsidR="00833A75">
              <w:rPr>
                <w:rFonts w:cs="Arial"/>
              </w:rPr>
              <w:t xml:space="preserve">legal </w:t>
            </w:r>
            <w:r w:rsidR="000E381E" w:rsidRPr="000E381E">
              <w:rPr>
                <w:rFonts w:cs="Arial"/>
              </w:rPr>
              <w:t>prox</w:t>
            </w:r>
            <w:r w:rsidR="00833A75">
              <w:rPr>
                <w:rFonts w:cs="Arial"/>
              </w:rPr>
              <w:t>ies</w:t>
            </w:r>
            <w:r w:rsidR="005F4688">
              <w:rPr>
                <w:rFonts w:cs="Arial"/>
              </w:rPr>
              <w:t xml:space="preserve"> (</w:t>
            </w:r>
            <w:r w:rsidR="00792A14">
              <w:rPr>
                <w:rFonts w:cs="Arial"/>
              </w:rPr>
              <w:t xml:space="preserve">e.g., </w:t>
            </w:r>
            <w:r w:rsidR="005F4688">
              <w:rPr>
                <w:rFonts w:cs="Arial"/>
              </w:rPr>
              <w:t>Power of Attorney)</w:t>
            </w:r>
            <w:r w:rsidR="00833A75">
              <w:rPr>
                <w:rFonts w:cs="Arial"/>
              </w:rPr>
              <w:t xml:space="preserve">. </w:t>
            </w:r>
            <w:r w:rsidR="00352D7F">
              <w:rPr>
                <w:rFonts w:cs="Arial"/>
              </w:rPr>
              <w:t>I</w:t>
            </w:r>
            <w:r w:rsidR="000E381E" w:rsidRPr="000E381E">
              <w:rPr>
                <w:rFonts w:cs="Arial"/>
              </w:rPr>
              <w:t>nvolve</w:t>
            </w:r>
            <w:r w:rsidR="005F4688">
              <w:rPr>
                <w:rFonts w:cs="Arial"/>
              </w:rPr>
              <w:t xml:space="preserve"> them</w:t>
            </w:r>
            <w:r w:rsidR="000E381E" w:rsidRPr="000E381E">
              <w:rPr>
                <w:rFonts w:cs="Arial"/>
              </w:rPr>
              <w:t xml:space="preserve"> </w:t>
            </w:r>
            <w:r w:rsidR="00833A75">
              <w:rPr>
                <w:rFonts w:cs="Arial"/>
              </w:rPr>
              <w:t xml:space="preserve">if </w:t>
            </w:r>
            <w:r w:rsidR="000E381E" w:rsidRPr="000E381E">
              <w:rPr>
                <w:rFonts w:cs="Arial"/>
              </w:rPr>
              <w:t>capacity is impaired.</w:t>
            </w:r>
          </w:p>
        </w:tc>
      </w:tr>
      <w:tr w:rsidR="00AE7963" w:rsidRPr="003B15DC" w14:paraId="26C8185A" w14:textId="77777777" w:rsidTr="00132979">
        <w:trPr>
          <w:trHeight w:val="400"/>
        </w:trPr>
        <w:tc>
          <w:tcPr>
            <w:tcW w:w="10768" w:type="dxa"/>
            <w:gridSpan w:val="2"/>
          </w:tcPr>
          <w:p w14:paraId="6865DC7A" w14:textId="14E6ED94" w:rsidR="00AE7963" w:rsidRPr="006F2850" w:rsidRDefault="00AE7963" w:rsidP="005F4688">
            <w:pPr>
              <w:spacing w:before="60" w:after="60"/>
              <w:rPr>
                <w:rFonts w:cs="Arial"/>
              </w:rPr>
            </w:pPr>
            <w:r w:rsidRPr="006F2850">
              <w:rPr>
                <w:rFonts w:cs="Arial"/>
              </w:rPr>
              <w:t>■</w:t>
            </w:r>
            <w:r>
              <w:rPr>
                <w:rFonts w:cs="Arial"/>
              </w:rPr>
              <w:t xml:space="preserve"> </w:t>
            </w:r>
            <w:r w:rsidR="00792A14" w:rsidRPr="00792A14">
              <w:rPr>
                <w:rFonts w:cs="Arial"/>
                <w:b/>
                <w:bCs/>
              </w:rPr>
              <w:t>C</w:t>
            </w:r>
            <w:r w:rsidR="000E381E" w:rsidRPr="00792A14">
              <w:rPr>
                <w:rFonts w:cs="Arial"/>
                <w:b/>
                <w:bCs/>
              </w:rPr>
              <w:t>oo</w:t>
            </w:r>
            <w:r w:rsidR="000E381E" w:rsidRPr="00847522">
              <w:rPr>
                <w:rFonts w:cs="Arial"/>
                <w:b/>
              </w:rPr>
              <w:t xml:space="preserve">rdinated care </w:t>
            </w:r>
            <w:r w:rsidR="00792A14">
              <w:rPr>
                <w:rFonts w:cs="Arial"/>
                <w:b/>
              </w:rPr>
              <w:t xml:space="preserve">at home: </w:t>
            </w:r>
            <w:r w:rsidR="00792A14" w:rsidRPr="00792A14">
              <w:rPr>
                <w:rFonts w:cs="Arial"/>
                <w:bCs/>
              </w:rPr>
              <w:t>Plan care and support</w:t>
            </w:r>
            <w:r w:rsidR="000E381E">
              <w:rPr>
                <w:rFonts w:cs="Arial"/>
              </w:rPr>
              <w:t xml:space="preserve"> from </w:t>
            </w:r>
            <w:r w:rsidR="00775EEB">
              <w:rPr>
                <w:rFonts w:cs="Arial"/>
              </w:rPr>
              <w:t xml:space="preserve">the </w:t>
            </w:r>
            <w:r w:rsidR="000E381E" w:rsidRPr="000E381E">
              <w:rPr>
                <w:rFonts w:cs="Arial"/>
              </w:rPr>
              <w:t>primary care t</w:t>
            </w:r>
            <w:r w:rsidR="000E381E">
              <w:rPr>
                <w:rFonts w:cs="Arial"/>
              </w:rPr>
              <w:t>eam</w:t>
            </w:r>
            <w:r w:rsidR="005F4688">
              <w:rPr>
                <w:rFonts w:cs="Arial"/>
              </w:rPr>
              <w:t xml:space="preserve">, </w:t>
            </w:r>
            <w:r w:rsidR="00775EEB">
              <w:rPr>
                <w:rFonts w:cs="Arial"/>
              </w:rPr>
              <w:t>social care</w:t>
            </w:r>
            <w:r w:rsidR="00792A14">
              <w:rPr>
                <w:rFonts w:cs="Arial"/>
              </w:rPr>
              <w:t xml:space="preserve"> teams</w:t>
            </w:r>
            <w:r w:rsidR="00775EEB">
              <w:rPr>
                <w:rFonts w:cs="Arial"/>
              </w:rPr>
              <w:t xml:space="preserve">, </w:t>
            </w:r>
            <w:r w:rsidR="000E381E">
              <w:rPr>
                <w:rFonts w:cs="Arial"/>
              </w:rPr>
              <w:t xml:space="preserve">other community staff </w:t>
            </w:r>
            <w:r w:rsidR="005F4688">
              <w:rPr>
                <w:rFonts w:cs="Arial"/>
              </w:rPr>
              <w:t>or</w:t>
            </w:r>
            <w:r w:rsidR="000E381E">
              <w:rPr>
                <w:rFonts w:cs="Arial"/>
              </w:rPr>
              <w:t xml:space="preserve"> services</w:t>
            </w:r>
            <w:r w:rsidR="00792A14">
              <w:rPr>
                <w:rFonts w:cs="Arial"/>
              </w:rPr>
              <w:t>; involve person’s support network/community</w:t>
            </w:r>
            <w:r w:rsidR="000E381E">
              <w:rPr>
                <w:rFonts w:cs="Arial"/>
              </w:rPr>
              <w:t>.</w:t>
            </w:r>
            <w:r w:rsidR="002A6A38">
              <w:rPr>
                <w:rFonts w:cs="Arial"/>
              </w:rPr>
              <w:t xml:space="preserve"> </w:t>
            </w:r>
          </w:p>
        </w:tc>
      </w:tr>
      <w:tr w:rsidR="00AE7963" w:rsidRPr="003B15DC" w14:paraId="6E5B3131" w14:textId="77777777" w:rsidTr="00132979">
        <w:trPr>
          <w:trHeight w:val="400"/>
        </w:trPr>
        <w:tc>
          <w:tcPr>
            <w:tcW w:w="10768" w:type="dxa"/>
            <w:gridSpan w:val="2"/>
          </w:tcPr>
          <w:p w14:paraId="655AFAFA" w14:textId="0A87FAE1" w:rsidR="00AE7963" w:rsidRDefault="00AE7963" w:rsidP="005F4688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■</w:t>
            </w:r>
            <w:r>
              <w:t xml:space="preserve"> </w:t>
            </w:r>
            <w:r w:rsidR="00792A14">
              <w:rPr>
                <w:rFonts w:cs="Arial"/>
                <w:b/>
                <w:bCs/>
              </w:rPr>
              <w:t>F</w:t>
            </w:r>
            <w:r w:rsidR="00792A14" w:rsidRPr="005F4688">
              <w:rPr>
                <w:rFonts w:cs="Arial"/>
                <w:b/>
                <w:bCs/>
              </w:rPr>
              <w:t>uture care plan</w:t>
            </w:r>
            <w:r w:rsidR="00792A14">
              <w:rPr>
                <w:rFonts w:cs="Arial"/>
                <w:b/>
                <w:bCs/>
              </w:rPr>
              <w:t>:</w:t>
            </w:r>
            <w:r w:rsidR="00792A1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Agree, record</w:t>
            </w:r>
            <w:r w:rsidR="002A6A38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share</w:t>
            </w:r>
            <w:r w:rsidR="008A7F11">
              <w:rPr>
                <w:rFonts w:cs="Arial"/>
              </w:rPr>
              <w:t>,</w:t>
            </w:r>
            <w:r w:rsidR="002A6A38">
              <w:rPr>
                <w:rFonts w:cs="Arial"/>
              </w:rPr>
              <w:t xml:space="preserve"> and </w:t>
            </w:r>
            <w:r w:rsidR="008A7F11">
              <w:rPr>
                <w:rFonts w:cs="Arial"/>
              </w:rPr>
              <w:t xml:space="preserve">plan to </w:t>
            </w:r>
            <w:r w:rsidR="002A6A38">
              <w:rPr>
                <w:rFonts w:cs="Arial"/>
              </w:rPr>
              <w:t>review</w:t>
            </w:r>
            <w:r w:rsidR="00792A14">
              <w:rPr>
                <w:rFonts w:cs="Arial"/>
              </w:rPr>
              <w:t xml:space="preserve">. </w:t>
            </w:r>
            <w:r w:rsidR="005F4688">
              <w:rPr>
                <w:rFonts w:cs="Arial"/>
              </w:rPr>
              <w:t>I</w:t>
            </w:r>
            <w:r>
              <w:rPr>
                <w:rFonts w:cs="Arial"/>
              </w:rPr>
              <w:t>nclude</w:t>
            </w:r>
            <w:r w:rsidR="008A7F11">
              <w:rPr>
                <w:rFonts w:cs="Arial"/>
              </w:rPr>
              <w:t xml:space="preserve"> </w:t>
            </w:r>
            <w:r w:rsidR="00775EEB">
              <w:rPr>
                <w:rFonts w:cs="Arial"/>
              </w:rPr>
              <w:t xml:space="preserve">what matters to the person and advice to help guide management of </w:t>
            </w:r>
            <w:r w:rsidR="000325A9">
              <w:rPr>
                <w:rFonts w:cs="Arial"/>
              </w:rPr>
              <w:t>any</w:t>
            </w:r>
            <w:r w:rsidR="00792A14">
              <w:rPr>
                <w:rFonts w:cs="Arial"/>
              </w:rPr>
              <w:t xml:space="preserve"> </w:t>
            </w:r>
            <w:r w:rsidR="00775EEB">
              <w:rPr>
                <w:rFonts w:cs="Arial"/>
              </w:rPr>
              <w:t>health or care emergencies.</w:t>
            </w:r>
          </w:p>
        </w:tc>
      </w:tr>
      <w:tr w:rsidR="00AE7963" w:rsidRPr="003B15DC" w14:paraId="7E6CC75A" w14:textId="77777777" w:rsidTr="00132979">
        <w:trPr>
          <w:trHeight w:val="400"/>
        </w:trPr>
        <w:tc>
          <w:tcPr>
            <w:tcW w:w="10768" w:type="dxa"/>
            <w:gridSpan w:val="2"/>
            <w:shd w:val="clear" w:color="auto" w:fill="CCFFFF"/>
          </w:tcPr>
          <w:p w14:paraId="3B7B25FA" w14:textId="58F69096" w:rsidR="00AE7963" w:rsidRDefault="003315B5" w:rsidP="00C646DE">
            <w:pPr>
              <w:spacing w:before="60" w:after="60"/>
              <w:rPr>
                <w:rFonts w:cs="Arial"/>
              </w:rPr>
            </w:pPr>
            <w:r>
              <w:rPr>
                <w:b/>
                <w:sz w:val="28"/>
                <w:szCs w:val="28"/>
              </w:rPr>
              <w:t>F</w:t>
            </w:r>
            <w:r w:rsidR="00AE7963">
              <w:rPr>
                <w:b/>
                <w:sz w:val="28"/>
                <w:szCs w:val="28"/>
              </w:rPr>
              <w:t>uture care planning</w:t>
            </w:r>
          </w:p>
        </w:tc>
      </w:tr>
      <w:tr w:rsidR="002A6A38" w:rsidRPr="003B15DC" w14:paraId="7A64CFFB" w14:textId="77777777" w:rsidTr="006254ED">
        <w:trPr>
          <w:trHeight w:val="3628"/>
        </w:trPr>
        <w:tc>
          <w:tcPr>
            <w:tcW w:w="3936" w:type="dxa"/>
          </w:tcPr>
          <w:p w14:paraId="2E28B83D" w14:textId="77777777" w:rsidR="002A6A38" w:rsidRDefault="002A6A38" w:rsidP="002A6A38">
            <w:pPr>
              <w:spacing w:before="60" w:after="60"/>
              <w:rPr>
                <w:b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B3D7789" wp14:editId="101F98A4">
                  <wp:extent cx="2353805" cy="2314575"/>
                  <wp:effectExtent l="0" t="0" r="8890" b="0"/>
                  <wp:docPr id="8" name="Picture 8" descr="https://www.spict.org.uk/wp-content/uploads/2021/04/thumbnail_REDMAP170321-300x2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pict.org.uk/wp-content/uploads/2021/04/thumbnail_REDMAP170321-300x2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19" cy="2322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2" w:type="dxa"/>
          </w:tcPr>
          <w:p w14:paraId="6B30CF67" w14:textId="2C834E18" w:rsidR="002A6A38" w:rsidRDefault="003315B5" w:rsidP="002A6A38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Future care planning discussions may include</w:t>
            </w:r>
            <w:r w:rsidR="002A6A38">
              <w:rPr>
                <w:rFonts w:cs="Arial"/>
              </w:rPr>
              <w:t xml:space="preserve">: </w:t>
            </w:r>
          </w:p>
          <w:p w14:paraId="4A919B0D" w14:textId="02A8AB3B" w:rsidR="00BC0738" w:rsidRDefault="00BC0738" w:rsidP="00BC0738">
            <w:pPr>
              <w:numPr>
                <w:ilvl w:val="0"/>
                <w:numId w:val="3"/>
              </w:numPr>
              <w:ind w:left="714" w:hanging="357"/>
              <w:rPr>
                <w:rFonts w:cs="Arial"/>
              </w:rPr>
            </w:pPr>
            <w:r>
              <w:rPr>
                <w:rFonts w:cs="Arial"/>
              </w:rPr>
              <w:t xml:space="preserve">What matters for </w:t>
            </w:r>
            <w:r w:rsidR="00E8713D">
              <w:rPr>
                <w:rFonts w:cs="Arial"/>
              </w:rPr>
              <w:t>this</w:t>
            </w:r>
            <w:r>
              <w:rPr>
                <w:rFonts w:cs="Arial"/>
              </w:rPr>
              <w:t xml:space="preserve"> person if their health changes.</w:t>
            </w:r>
          </w:p>
          <w:p w14:paraId="4EF62CA5" w14:textId="0BBC3448" w:rsidR="00BC0738" w:rsidRDefault="00E8713D" w:rsidP="00E8713D">
            <w:pPr>
              <w:numPr>
                <w:ilvl w:val="0"/>
                <w:numId w:val="3"/>
              </w:numPr>
              <w:spacing w:before="60"/>
              <w:ind w:left="714" w:hanging="357"/>
              <w:rPr>
                <w:rFonts w:cs="Arial"/>
              </w:rPr>
            </w:pPr>
            <w:r>
              <w:rPr>
                <w:rFonts w:cs="Arial"/>
              </w:rPr>
              <w:t xml:space="preserve">Plans for </w:t>
            </w:r>
            <w:r w:rsidR="00BC0738">
              <w:rPr>
                <w:rFonts w:cs="Arial"/>
              </w:rPr>
              <w:t xml:space="preserve">hospital </w:t>
            </w:r>
            <w:r w:rsidR="00CD0E9F">
              <w:rPr>
                <w:rFonts w:cs="Arial"/>
              </w:rPr>
              <w:t xml:space="preserve">care - </w:t>
            </w:r>
            <w:r w:rsidR="00BC0738">
              <w:rPr>
                <w:rFonts w:cs="Arial"/>
              </w:rPr>
              <w:t>admission, outpatient visits, tests and treatments</w:t>
            </w:r>
            <w:r w:rsidR="00CD0E9F">
              <w:rPr>
                <w:rFonts w:cs="Arial"/>
              </w:rPr>
              <w:t xml:space="preserve">. Depends on </w:t>
            </w:r>
            <w:r w:rsidR="00FF3A01">
              <w:rPr>
                <w:rFonts w:cs="Arial"/>
              </w:rPr>
              <w:t xml:space="preserve">the person’s </w:t>
            </w:r>
            <w:r w:rsidR="00BC0738">
              <w:rPr>
                <w:rFonts w:cs="Arial"/>
              </w:rPr>
              <w:t xml:space="preserve">health problems, situation, and goals of care. </w:t>
            </w:r>
          </w:p>
          <w:p w14:paraId="1FAF0853" w14:textId="085A8B48" w:rsidR="003315B5" w:rsidRDefault="002A6A38" w:rsidP="00E8713D">
            <w:pPr>
              <w:numPr>
                <w:ilvl w:val="0"/>
                <w:numId w:val="3"/>
              </w:numPr>
              <w:spacing w:before="60"/>
              <w:ind w:left="714" w:hanging="357"/>
              <w:rPr>
                <w:rFonts w:cs="Arial"/>
              </w:rPr>
            </w:pPr>
            <w:r>
              <w:rPr>
                <w:rFonts w:cs="Arial"/>
              </w:rPr>
              <w:t>Treatments</w:t>
            </w:r>
            <w:r w:rsidR="00E8713D">
              <w:rPr>
                <w:rFonts w:cs="Arial"/>
              </w:rPr>
              <w:t>/medicines</w:t>
            </w:r>
            <w:r>
              <w:rPr>
                <w:rFonts w:cs="Arial"/>
              </w:rPr>
              <w:t xml:space="preserve"> </w:t>
            </w:r>
            <w:r w:rsidR="00E8713D">
              <w:rPr>
                <w:rFonts w:cs="Arial"/>
              </w:rPr>
              <w:t xml:space="preserve">that </w:t>
            </w:r>
            <w:r w:rsidR="003315B5">
              <w:rPr>
                <w:rFonts w:cs="Arial"/>
              </w:rPr>
              <w:t>help,</w:t>
            </w:r>
            <w:r w:rsidR="00E8713D">
              <w:rPr>
                <w:rFonts w:cs="Arial"/>
              </w:rPr>
              <w:t xml:space="preserve"> could stop, </w:t>
            </w:r>
            <w:r>
              <w:rPr>
                <w:rFonts w:cs="Arial"/>
              </w:rPr>
              <w:t xml:space="preserve">will not work or have a poor outcome. </w:t>
            </w:r>
          </w:p>
          <w:p w14:paraId="551B977F" w14:textId="044BE0EC" w:rsidR="002A6A38" w:rsidRDefault="003315B5" w:rsidP="002A6A38">
            <w:pPr>
              <w:numPr>
                <w:ilvl w:val="0"/>
                <w:numId w:val="3"/>
              </w:numPr>
              <w:spacing w:before="60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2A6A38">
              <w:rPr>
                <w:rFonts w:cs="Arial"/>
              </w:rPr>
              <w:t>ardiopulmonary resuscitation</w:t>
            </w:r>
            <w:r w:rsidR="00E8713D">
              <w:rPr>
                <w:rFonts w:cs="Arial"/>
              </w:rPr>
              <w:t xml:space="preserve"> (if relevant).</w:t>
            </w:r>
          </w:p>
          <w:p w14:paraId="1E8FD003" w14:textId="571702B0" w:rsidR="002A6A38" w:rsidRDefault="00E8713D" w:rsidP="002A6A38">
            <w:pPr>
              <w:numPr>
                <w:ilvl w:val="0"/>
                <w:numId w:val="3"/>
              </w:numPr>
              <w:spacing w:before="60"/>
              <w:rPr>
                <w:rFonts w:cs="Arial"/>
              </w:rPr>
            </w:pPr>
            <w:r>
              <w:rPr>
                <w:rFonts w:cs="Arial"/>
              </w:rPr>
              <w:t xml:space="preserve">Choosing </w:t>
            </w:r>
            <w:r w:rsidR="002A6A38">
              <w:rPr>
                <w:rFonts w:cs="Arial"/>
              </w:rPr>
              <w:t xml:space="preserve">proxy decision-makers </w:t>
            </w:r>
            <w:r>
              <w:rPr>
                <w:rFonts w:cs="Arial"/>
              </w:rPr>
              <w:t>(Po</w:t>
            </w:r>
            <w:r w:rsidR="003315B5">
              <w:rPr>
                <w:rFonts w:cs="Arial"/>
              </w:rPr>
              <w:t>wer of Attorney)</w:t>
            </w:r>
          </w:p>
          <w:p w14:paraId="0E2BB3A6" w14:textId="1025FDCE" w:rsidR="008A7F11" w:rsidRDefault="00C51E0C" w:rsidP="008A7F11">
            <w:pPr>
              <w:numPr>
                <w:ilvl w:val="0"/>
                <w:numId w:val="3"/>
              </w:numPr>
              <w:spacing w:before="60"/>
              <w:rPr>
                <w:rFonts w:cs="Arial"/>
              </w:rPr>
            </w:pPr>
            <w:r>
              <w:rPr>
                <w:rFonts w:cs="Arial"/>
              </w:rPr>
              <w:t>Care or support they’d like</w:t>
            </w:r>
            <w:r w:rsidR="008A7F11">
              <w:rPr>
                <w:rFonts w:cs="Arial"/>
              </w:rPr>
              <w:t>; anything they do not want.</w:t>
            </w:r>
          </w:p>
          <w:p w14:paraId="3D978F64" w14:textId="77777777" w:rsidR="002A6A38" w:rsidRPr="009D44D8" w:rsidRDefault="002A6A38" w:rsidP="00BC0738">
            <w:pPr>
              <w:numPr>
                <w:ilvl w:val="0"/>
                <w:numId w:val="3"/>
              </w:numPr>
              <w:spacing w:before="60"/>
              <w:rPr>
                <w:rFonts w:cs="Arial"/>
              </w:rPr>
            </w:pPr>
            <w:r w:rsidRPr="009D44D8">
              <w:rPr>
                <w:rFonts w:cs="Arial"/>
              </w:rPr>
              <w:t>Help and support for family/</w:t>
            </w:r>
            <w:r w:rsidR="00BC0738">
              <w:rPr>
                <w:rFonts w:cs="Arial"/>
              </w:rPr>
              <w:t>friends/</w:t>
            </w:r>
            <w:r w:rsidRPr="009D44D8">
              <w:rPr>
                <w:rFonts w:cs="Arial"/>
              </w:rPr>
              <w:t>carers.</w:t>
            </w:r>
          </w:p>
        </w:tc>
      </w:tr>
      <w:tr w:rsidR="00AE7963" w:rsidRPr="003B15DC" w14:paraId="7897E2C2" w14:textId="77777777" w:rsidTr="00132979">
        <w:trPr>
          <w:trHeight w:val="400"/>
        </w:trPr>
        <w:tc>
          <w:tcPr>
            <w:tcW w:w="10768" w:type="dxa"/>
            <w:gridSpan w:val="2"/>
            <w:shd w:val="clear" w:color="auto" w:fill="CCFFFF"/>
          </w:tcPr>
          <w:p w14:paraId="088BDC87" w14:textId="7DBF0EE0" w:rsidR="00AE7963" w:rsidRDefault="00AE7963" w:rsidP="00BC0738">
            <w:pPr>
              <w:spacing w:before="120" w:after="60"/>
              <w:rPr>
                <w:rFonts w:cs="Arial"/>
              </w:rPr>
            </w:pPr>
            <w:r>
              <w:rPr>
                <w:b/>
                <w:sz w:val="28"/>
                <w:szCs w:val="28"/>
              </w:rPr>
              <w:t xml:space="preserve">Tips on starting conversations about </w:t>
            </w:r>
            <w:r w:rsidR="00BC0738">
              <w:rPr>
                <w:b/>
                <w:sz w:val="28"/>
                <w:szCs w:val="28"/>
              </w:rPr>
              <w:t>changes in health</w:t>
            </w:r>
            <w:r w:rsidR="001E309F">
              <w:rPr>
                <w:b/>
                <w:sz w:val="28"/>
                <w:szCs w:val="28"/>
              </w:rPr>
              <w:t>,</w:t>
            </w:r>
            <w:r w:rsidR="00BC0738">
              <w:rPr>
                <w:b/>
                <w:sz w:val="28"/>
                <w:szCs w:val="28"/>
              </w:rPr>
              <w:t xml:space="preserve"> and care planning</w:t>
            </w:r>
          </w:p>
        </w:tc>
      </w:tr>
      <w:tr w:rsidR="00AE7963" w:rsidRPr="003B15DC" w14:paraId="5C0817BB" w14:textId="77777777" w:rsidTr="00C646DE">
        <w:trPr>
          <w:trHeight w:val="1528"/>
        </w:trPr>
        <w:tc>
          <w:tcPr>
            <w:tcW w:w="10768" w:type="dxa"/>
            <w:gridSpan w:val="2"/>
          </w:tcPr>
          <w:p w14:paraId="75E323C2" w14:textId="301C0FED" w:rsidR="00AE7963" w:rsidRPr="00797292" w:rsidRDefault="00797292" w:rsidP="00797292">
            <w:pPr>
              <w:spacing w:before="60" w:after="60"/>
              <w:rPr>
                <w:rFonts w:cs="Arial"/>
                <w:iCs/>
              </w:rPr>
            </w:pPr>
            <w:r>
              <w:rPr>
                <w:rFonts w:ascii="Calibri" w:hAnsi="Calibri"/>
                <w:iCs/>
                <w:lang w:eastAsia="en-US"/>
              </w:rPr>
              <w:t>“</w:t>
            </w:r>
            <w:r w:rsidR="00AE7963" w:rsidRPr="00797292">
              <w:rPr>
                <w:rFonts w:ascii="Calibri" w:hAnsi="Calibri"/>
                <w:iCs/>
                <w:lang w:eastAsia="en-US"/>
              </w:rPr>
              <w:t>I am glad you feel better and I hope you will stay well, but I am worried that you could get ill again…</w:t>
            </w:r>
            <w:r>
              <w:rPr>
                <w:rFonts w:ascii="Calibri" w:hAnsi="Calibri"/>
                <w:iCs/>
                <w:lang w:eastAsia="en-US"/>
              </w:rPr>
              <w:t>”</w:t>
            </w:r>
            <w:r w:rsidR="00AE7963" w:rsidRPr="00797292">
              <w:rPr>
                <w:rFonts w:ascii="Calibri" w:hAnsi="Calibri"/>
                <w:iCs/>
                <w:lang w:eastAsia="en-US"/>
              </w:rPr>
              <w:t xml:space="preserve"> </w:t>
            </w:r>
          </w:p>
          <w:p w14:paraId="25DFD046" w14:textId="44962FDE" w:rsidR="00AE7963" w:rsidRPr="00797292" w:rsidRDefault="00797292" w:rsidP="00797292">
            <w:pPr>
              <w:spacing w:before="60" w:after="60"/>
              <w:rPr>
                <w:rFonts w:ascii="Calibri" w:hAnsi="Calibri"/>
                <w:iCs/>
                <w:lang w:eastAsia="en-US"/>
              </w:rPr>
            </w:pPr>
            <w:r>
              <w:rPr>
                <w:rFonts w:ascii="Calibri" w:hAnsi="Calibri"/>
                <w:iCs/>
                <w:lang w:eastAsia="en-US"/>
              </w:rPr>
              <w:t>“</w:t>
            </w:r>
            <w:r w:rsidR="00AE7963" w:rsidRPr="00797292">
              <w:rPr>
                <w:rFonts w:ascii="Calibri" w:hAnsi="Calibri"/>
                <w:iCs/>
                <w:lang w:eastAsia="en-US"/>
              </w:rPr>
              <w:t>Can we talk about how we manage</w:t>
            </w:r>
            <w:r w:rsidR="00C51E0C" w:rsidRPr="00797292">
              <w:rPr>
                <w:rFonts w:ascii="Calibri" w:hAnsi="Calibri"/>
                <w:iCs/>
                <w:lang w:eastAsia="en-US"/>
              </w:rPr>
              <w:t xml:space="preserve"> when we are not sure </w:t>
            </w:r>
            <w:r w:rsidR="00AE7963" w:rsidRPr="00797292">
              <w:rPr>
                <w:rFonts w:ascii="Calibri" w:hAnsi="Calibri"/>
                <w:iCs/>
                <w:lang w:eastAsia="en-US"/>
              </w:rPr>
              <w:t>what will happen and when?</w:t>
            </w:r>
            <w:r>
              <w:rPr>
                <w:rFonts w:ascii="Calibri" w:hAnsi="Calibri"/>
                <w:iCs/>
                <w:lang w:eastAsia="en-US"/>
              </w:rPr>
              <w:t>”</w:t>
            </w:r>
          </w:p>
          <w:p w14:paraId="1645DE94" w14:textId="300F41D3" w:rsidR="00AE7963" w:rsidRPr="00797292" w:rsidRDefault="00797292" w:rsidP="00797292">
            <w:pPr>
              <w:spacing w:before="60" w:after="60"/>
              <w:rPr>
                <w:rFonts w:cs="Arial"/>
                <w:iCs/>
              </w:rPr>
            </w:pPr>
            <w:r>
              <w:rPr>
                <w:rFonts w:ascii="Calibri" w:hAnsi="Calibri"/>
                <w:iCs/>
                <w:lang w:eastAsia="en-US"/>
              </w:rPr>
              <w:t>“</w:t>
            </w:r>
            <w:r w:rsidR="00AE7963" w:rsidRPr="00797292">
              <w:rPr>
                <w:rFonts w:ascii="Calibri" w:hAnsi="Calibri"/>
                <w:iCs/>
                <w:lang w:eastAsia="en-US"/>
              </w:rPr>
              <w:t xml:space="preserve">If you </w:t>
            </w:r>
            <w:r w:rsidR="008A7F11" w:rsidRPr="00797292">
              <w:rPr>
                <w:rFonts w:ascii="Calibri" w:hAnsi="Calibri"/>
                <w:iCs/>
                <w:lang w:eastAsia="en-US"/>
              </w:rPr>
              <w:t xml:space="preserve">got </w:t>
            </w:r>
            <w:r w:rsidR="00AE7963" w:rsidRPr="00797292">
              <w:rPr>
                <w:rFonts w:ascii="Calibri" w:hAnsi="Calibri"/>
                <w:iCs/>
                <w:lang w:eastAsia="en-US"/>
              </w:rPr>
              <w:t>less well, what would be important</w:t>
            </w:r>
            <w:r>
              <w:rPr>
                <w:rFonts w:ascii="Calibri" w:hAnsi="Calibri"/>
                <w:iCs/>
                <w:lang w:eastAsia="en-US"/>
              </w:rPr>
              <w:t xml:space="preserve"> for you</w:t>
            </w:r>
            <w:r w:rsidR="00AE7963" w:rsidRPr="00797292">
              <w:rPr>
                <w:rFonts w:ascii="Calibri" w:hAnsi="Calibri"/>
                <w:iCs/>
                <w:lang w:eastAsia="en-US"/>
              </w:rPr>
              <w:t>?</w:t>
            </w:r>
            <w:r w:rsidR="00C13F76">
              <w:rPr>
                <w:rFonts w:ascii="Calibri" w:hAnsi="Calibri"/>
                <w:iCs/>
                <w:lang w:eastAsia="en-US"/>
              </w:rPr>
              <w:t>”</w:t>
            </w:r>
            <w:r w:rsidR="00AE7963" w:rsidRPr="00797292">
              <w:rPr>
                <w:rFonts w:ascii="Calibri" w:hAnsi="Calibri"/>
                <w:iCs/>
                <w:lang w:eastAsia="en-US"/>
              </w:rPr>
              <w:t xml:space="preserve"> </w:t>
            </w:r>
            <w:r w:rsidR="00C13F76">
              <w:rPr>
                <w:rFonts w:ascii="Calibri" w:hAnsi="Calibri"/>
                <w:iCs/>
                <w:lang w:eastAsia="en-US"/>
              </w:rPr>
              <w:t>“</w:t>
            </w:r>
            <w:r w:rsidR="008A7F11" w:rsidRPr="00797292">
              <w:rPr>
                <w:rFonts w:ascii="Calibri" w:hAnsi="Calibri"/>
                <w:iCs/>
                <w:lang w:eastAsia="en-US"/>
              </w:rPr>
              <w:t xml:space="preserve">What would </w:t>
            </w:r>
            <w:r w:rsidR="007C70D1" w:rsidRPr="00797292">
              <w:rPr>
                <w:rFonts w:ascii="Calibri" w:hAnsi="Calibri"/>
                <w:iCs/>
                <w:lang w:eastAsia="en-US"/>
              </w:rPr>
              <w:t>(</w:t>
            </w:r>
            <w:r w:rsidR="007C70D1" w:rsidRPr="00797292">
              <w:rPr>
                <w:rFonts w:ascii="Calibri" w:hAnsi="Calibri"/>
                <w:i/>
                <w:lang w:eastAsia="en-US"/>
              </w:rPr>
              <w:t>name</w:t>
            </w:r>
            <w:r w:rsidR="007C70D1" w:rsidRPr="00797292">
              <w:rPr>
                <w:rFonts w:ascii="Calibri" w:hAnsi="Calibri"/>
                <w:iCs/>
                <w:lang w:eastAsia="en-US"/>
              </w:rPr>
              <w:t>)</w:t>
            </w:r>
            <w:r w:rsidR="008A7F11" w:rsidRPr="00797292">
              <w:rPr>
                <w:rFonts w:ascii="Calibri" w:hAnsi="Calibri"/>
                <w:iCs/>
                <w:lang w:eastAsia="en-US"/>
              </w:rPr>
              <w:t xml:space="preserve"> say about this?</w:t>
            </w:r>
            <w:r w:rsidR="00BC0738" w:rsidRPr="00797292">
              <w:rPr>
                <w:rFonts w:ascii="Calibri" w:hAnsi="Calibri"/>
                <w:iCs/>
                <w:lang w:eastAsia="en-US"/>
              </w:rPr>
              <w:t xml:space="preserve"> Why is that?</w:t>
            </w:r>
            <w:r>
              <w:rPr>
                <w:rFonts w:ascii="Calibri" w:hAnsi="Calibri"/>
                <w:iCs/>
                <w:lang w:eastAsia="en-US"/>
              </w:rPr>
              <w:t>”</w:t>
            </w:r>
          </w:p>
          <w:p w14:paraId="1178A2BE" w14:textId="160378F5" w:rsidR="00AE7963" w:rsidRPr="00E8315C" w:rsidRDefault="00797292" w:rsidP="00797292">
            <w:pPr>
              <w:spacing w:before="60"/>
              <w:rPr>
                <w:rFonts w:cs="Arial"/>
              </w:rPr>
            </w:pPr>
            <w:r>
              <w:rPr>
                <w:rFonts w:ascii="Calibri" w:hAnsi="Calibri"/>
                <w:iCs/>
                <w:lang w:eastAsia="en-US"/>
              </w:rPr>
              <w:t>“</w:t>
            </w:r>
            <w:r w:rsidR="00AE7963" w:rsidRPr="00797292">
              <w:rPr>
                <w:rFonts w:ascii="Calibri" w:hAnsi="Calibri"/>
                <w:iCs/>
                <w:lang w:eastAsia="en-US"/>
              </w:rPr>
              <w:t xml:space="preserve">Some people </w:t>
            </w:r>
            <w:r w:rsidR="000325A9" w:rsidRPr="00797292">
              <w:rPr>
                <w:rFonts w:ascii="Calibri" w:hAnsi="Calibri"/>
                <w:iCs/>
                <w:lang w:eastAsia="en-US"/>
              </w:rPr>
              <w:t xml:space="preserve">find it helps </w:t>
            </w:r>
            <w:r w:rsidR="00E8713D" w:rsidRPr="00797292">
              <w:rPr>
                <w:rFonts w:ascii="Calibri" w:hAnsi="Calibri"/>
                <w:iCs/>
                <w:lang w:eastAsia="en-US"/>
              </w:rPr>
              <w:t xml:space="preserve">to </w:t>
            </w:r>
            <w:r w:rsidR="00AE7963" w:rsidRPr="00797292">
              <w:rPr>
                <w:rFonts w:ascii="Calibri" w:hAnsi="Calibri"/>
                <w:iCs/>
                <w:lang w:eastAsia="en-US"/>
              </w:rPr>
              <w:t>talk about whether</w:t>
            </w:r>
            <w:r w:rsidR="00C51E0C" w:rsidRPr="00797292">
              <w:rPr>
                <w:rFonts w:ascii="Calibri" w:hAnsi="Calibri"/>
                <w:iCs/>
                <w:lang w:eastAsia="en-US"/>
              </w:rPr>
              <w:t xml:space="preserve"> to </w:t>
            </w:r>
            <w:r w:rsidR="00AE7963" w:rsidRPr="00797292">
              <w:rPr>
                <w:rFonts w:ascii="Calibri" w:hAnsi="Calibri"/>
                <w:iCs/>
                <w:lang w:eastAsia="en-US"/>
              </w:rPr>
              <w:t xml:space="preserve">go to hospital or </w:t>
            </w:r>
            <w:r w:rsidR="00C51E0C" w:rsidRPr="00797292">
              <w:rPr>
                <w:rFonts w:ascii="Calibri" w:hAnsi="Calibri"/>
                <w:iCs/>
                <w:lang w:eastAsia="en-US"/>
              </w:rPr>
              <w:t xml:space="preserve">not </w:t>
            </w:r>
            <w:r w:rsidR="002A6A38" w:rsidRPr="00797292">
              <w:rPr>
                <w:rFonts w:ascii="Calibri" w:hAnsi="Calibri"/>
                <w:iCs/>
                <w:lang w:eastAsia="en-US"/>
              </w:rPr>
              <w:t xml:space="preserve">if they </w:t>
            </w:r>
            <w:r w:rsidR="00BC0738" w:rsidRPr="00797292">
              <w:rPr>
                <w:rFonts w:ascii="Calibri" w:hAnsi="Calibri"/>
                <w:iCs/>
                <w:lang w:eastAsia="en-US"/>
              </w:rPr>
              <w:t>get ill</w:t>
            </w:r>
            <w:r w:rsidR="00AE7963" w:rsidRPr="00797292">
              <w:rPr>
                <w:rFonts w:ascii="Calibri" w:hAnsi="Calibri"/>
                <w:iCs/>
                <w:lang w:eastAsia="en-US"/>
              </w:rPr>
              <w:t>….</w:t>
            </w:r>
            <w:r>
              <w:rPr>
                <w:rFonts w:ascii="Calibri" w:hAnsi="Calibri"/>
                <w:iCs/>
                <w:lang w:eastAsia="en-US"/>
              </w:rPr>
              <w:t>”</w:t>
            </w:r>
            <w:r w:rsidR="00AE7963" w:rsidRPr="00797292">
              <w:rPr>
                <w:rFonts w:ascii="Calibri" w:hAnsi="Calibri"/>
                <w:iCs/>
                <w:lang w:eastAsia="en-US"/>
              </w:rPr>
              <w:t xml:space="preserve">                                                                       </w:t>
            </w:r>
          </w:p>
        </w:tc>
      </w:tr>
      <w:tr w:rsidR="00AE7963" w:rsidRPr="00E03ED0" w14:paraId="71B14A39" w14:textId="77777777" w:rsidTr="00132979">
        <w:trPr>
          <w:trHeight w:val="400"/>
        </w:trPr>
        <w:tc>
          <w:tcPr>
            <w:tcW w:w="10768" w:type="dxa"/>
            <w:gridSpan w:val="2"/>
            <w:shd w:val="clear" w:color="auto" w:fill="CCFFFF"/>
          </w:tcPr>
          <w:p w14:paraId="3D83506D" w14:textId="18363DAA" w:rsidR="00AE7963" w:rsidRPr="00E03ED0" w:rsidRDefault="00AE7963" w:rsidP="00BC0738">
            <w:pPr>
              <w:spacing w:before="60" w:after="60"/>
              <w:rPr>
                <w:sz w:val="22"/>
                <w:szCs w:val="22"/>
                <w:lang w:val="de-DE"/>
              </w:rPr>
            </w:pPr>
            <w:r w:rsidRPr="00E03ED0">
              <w:rPr>
                <w:b/>
                <w:sz w:val="22"/>
                <w:szCs w:val="22"/>
                <w:lang w:val="de-DE"/>
              </w:rPr>
              <w:t xml:space="preserve">www.spict.org.uk    </w:t>
            </w:r>
            <w:r w:rsidRPr="00E03ED0">
              <w:rPr>
                <w:sz w:val="22"/>
                <w:szCs w:val="22"/>
                <w:lang w:val="de-DE"/>
              </w:rPr>
              <w:t xml:space="preserve">                                                                        </w:t>
            </w:r>
            <w:r w:rsidR="00DF43F1" w:rsidRPr="00E03ED0">
              <w:rPr>
                <w:sz w:val="22"/>
                <w:szCs w:val="22"/>
                <w:lang w:val="de-DE"/>
              </w:rPr>
              <w:t xml:space="preserve">             </w:t>
            </w:r>
            <w:r w:rsidR="002A6A38" w:rsidRPr="00E03ED0">
              <w:rPr>
                <w:sz w:val="22"/>
                <w:szCs w:val="22"/>
                <w:lang w:val="de-DE"/>
              </w:rPr>
              <w:t xml:space="preserve">                                   </w:t>
            </w:r>
            <w:r w:rsidR="00C51E0C" w:rsidRPr="00E03ED0">
              <w:rPr>
                <w:sz w:val="22"/>
                <w:szCs w:val="22"/>
                <w:lang w:val="de-DE"/>
              </w:rPr>
              <w:t xml:space="preserve">  </w:t>
            </w:r>
            <w:r w:rsidR="001F769B">
              <w:rPr>
                <w:sz w:val="22"/>
                <w:szCs w:val="22"/>
                <w:lang w:val="de-DE"/>
              </w:rPr>
              <w:t xml:space="preserve">   </w:t>
            </w:r>
            <w:r w:rsidR="00C453A2" w:rsidRPr="00E03ED0">
              <w:rPr>
                <w:sz w:val="22"/>
                <w:szCs w:val="22"/>
                <w:lang w:val="de-DE"/>
              </w:rPr>
              <w:t>20</w:t>
            </w:r>
            <w:r w:rsidR="003E736B" w:rsidRPr="00E03ED0">
              <w:rPr>
                <w:sz w:val="22"/>
                <w:szCs w:val="22"/>
                <w:lang w:val="de-DE"/>
              </w:rPr>
              <w:t>2</w:t>
            </w:r>
            <w:r w:rsidR="00C51E0C" w:rsidRPr="00E03ED0">
              <w:rPr>
                <w:sz w:val="22"/>
                <w:szCs w:val="22"/>
                <w:lang w:val="de-DE"/>
              </w:rPr>
              <w:t>5</w:t>
            </w:r>
          </w:p>
        </w:tc>
      </w:tr>
    </w:tbl>
    <w:p w14:paraId="39796ABD" w14:textId="2BE6BCF5" w:rsidR="00436D48" w:rsidRPr="00436D48" w:rsidRDefault="00436D48" w:rsidP="00EE08B8">
      <w:pPr>
        <w:spacing w:after="200" w:line="276" w:lineRule="auto"/>
      </w:pPr>
    </w:p>
    <w:sectPr w:rsidR="00436D48" w:rsidRPr="00436D48" w:rsidSect="00436D48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B29E9" w14:textId="77777777" w:rsidR="00F22084" w:rsidRDefault="00F22084" w:rsidP="00EE08B8">
      <w:r>
        <w:separator/>
      </w:r>
    </w:p>
  </w:endnote>
  <w:endnote w:type="continuationSeparator" w:id="0">
    <w:p w14:paraId="790D3271" w14:textId="77777777" w:rsidR="00F22084" w:rsidRDefault="00F22084" w:rsidP="00EE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8199" w14:textId="77777777" w:rsidR="00F22084" w:rsidRDefault="00F22084" w:rsidP="00EE08B8">
      <w:r>
        <w:separator/>
      </w:r>
    </w:p>
  </w:footnote>
  <w:footnote w:type="continuationSeparator" w:id="0">
    <w:p w14:paraId="39D9ECE8" w14:textId="77777777" w:rsidR="00F22084" w:rsidRDefault="00F22084" w:rsidP="00EE0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32E8"/>
    <w:multiLevelType w:val="hybridMultilevel"/>
    <w:tmpl w:val="E47C0C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4354B"/>
    <w:multiLevelType w:val="hybridMultilevel"/>
    <w:tmpl w:val="64F8F7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A4562"/>
    <w:multiLevelType w:val="hybridMultilevel"/>
    <w:tmpl w:val="C214F1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08151428">
    <w:abstractNumId w:val="2"/>
  </w:num>
  <w:num w:numId="2" w16cid:durableId="1580209353">
    <w:abstractNumId w:val="1"/>
  </w:num>
  <w:num w:numId="3" w16cid:durableId="174884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45"/>
    <w:rsid w:val="00000A36"/>
    <w:rsid w:val="000051AA"/>
    <w:rsid w:val="0003181D"/>
    <w:rsid w:val="000325A9"/>
    <w:rsid w:val="00043DA4"/>
    <w:rsid w:val="00044926"/>
    <w:rsid w:val="00061156"/>
    <w:rsid w:val="000A674D"/>
    <w:rsid w:val="000C3497"/>
    <w:rsid w:val="000D2611"/>
    <w:rsid w:val="000D7EE3"/>
    <w:rsid w:val="000E381E"/>
    <w:rsid w:val="00125E35"/>
    <w:rsid w:val="00132979"/>
    <w:rsid w:val="00153E2E"/>
    <w:rsid w:val="001A59A3"/>
    <w:rsid w:val="001E12BE"/>
    <w:rsid w:val="001E309F"/>
    <w:rsid w:val="001E7495"/>
    <w:rsid w:val="001E7C8E"/>
    <w:rsid w:val="001F5E3E"/>
    <w:rsid w:val="001F769B"/>
    <w:rsid w:val="00202124"/>
    <w:rsid w:val="00217F49"/>
    <w:rsid w:val="00232A21"/>
    <w:rsid w:val="002755F3"/>
    <w:rsid w:val="002A6A38"/>
    <w:rsid w:val="002E5ACF"/>
    <w:rsid w:val="00327AC9"/>
    <w:rsid w:val="003315B5"/>
    <w:rsid w:val="00352D7F"/>
    <w:rsid w:val="00355271"/>
    <w:rsid w:val="0038397E"/>
    <w:rsid w:val="00397F65"/>
    <w:rsid w:val="003A14A3"/>
    <w:rsid w:val="003A1A5B"/>
    <w:rsid w:val="003A6917"/>
    <w:rsid w:val="003E736B"/>
    <w:rsid w:val="003F67BD"/>
    <w:rsid w:val="00403662"/>
    <w:rsid w:val="00436D48"/>
    <w:rsid w:val="00527A71"/>
    <w:rsid w:val="005304E3"/>
    <w:rsid w:val="00542EB1"/>
    <w:rsid w:val="00544141"/>
    <w:rsid w:val="00552906"/>
    <w:rsid w:val="005653E3"/>
    <w:rsid w:val="00565692"/>
    <w:rsid w:val="0056607E"/>
    <w:rsid w:val="005B05BC"/>
    <w:rsid w:val="005F4688"/>
    <w:rsid w:val="005F69B0"/>
    <w:rsid w:val="00600062"/>
    <w:rsid w:val="00622CAC"/>
    <w:rsid w:val="006254ED"/>
    <w:rsid w:val="00642BAA"/>
    <w:rsid w:val="006719FB"/>
    <w:rsid w:val="00705080"/>
    <w:rsid w:val="00726945"/>
    <w:rsid w:val="007277F4"/>
    <w:rsid w:val="007741F4"/>
    <w:rsid w:val="00775EEB"/>
    <w:rsid w:val="00792A14"/>
    <w:rsid w:val="00794782"/>
    <w:rsid w:val="0079540F"/>
    <w:rsid w:val="00797292"/>
    <w:rsid w:val="007B1C16"/>
    <w:rsid w:val="007C70D1"/>
    <w:rsid w:val="008057B1"/>
    <w:rsid w:val="008062DF"/>
    <w:rsid w:val="00830CCC"/>
    <w:rsid w:val="00833A75"/>
    <w:rsid w:val="00847522"/>
    <w:rsid w:val="00874532"/>
    <w:rsid w:val="008820C2"/>
    <w:rsid w:val="008A3A6C"/>
    <w:rsid w:val="008A7F11"/>
    <w:rsid w:val="008B238B"/>
    <w:rsid w:val="008F142B"/>
    <w:rsid w:val="00916A6B"/>
    <w:rsid w:val="00953220"/>
    <w:rsid w:val="00974162"/>
    <w:rsid w:val="0098371E"/>
    <w:rsid w:val="00986BE6"/>
    <w:rsid w:val="0099597F"/>
    <w:rsid w:val="009A3693"/>
    <w:rsid w:val="009E284D"/>
    <w:rsid w:val="00A024AD"/>
    <w:rsid w:val="00A24A1D"/>
    <w:rsid w:val="00A64F4B"/>
    <w:rsid w:val="00A843C9"/>
    <w:rsid w:val="00AD4FB2"/>
    <w:rsid w:val="00AE7963"/>
    <w:rsid w:val="00B1597A"/>
    <w:rsid w:val="00B64C64"/>
    <w:rsid w:val="00B714E2"/>
    <w:rsid w:val="00B968FE"/>
    <w:rsid w:val="00BC0738"/>
    <w:rsid w:val="00BD191E"/>
    <w:rsid w:val="00C01D80"/>
    <w:rsid w:val="00C04662"/>
    <w:rsid w:val="00C108EA"/>
    <w:rsid w:val="00C13F76"/>
    <w:rsid w:val="00C16327"/>
    <w:rsid w:val="00C430EC"/>
    <w:rsid w:val="00C453A2"/>
    <w:rsid w:val="00C51E0C"/>
    <w:rsid w:val="00C646DE"/>
    <w:rsid w:val="00C72AC5"/>
    <w:rsid w:val="00C816BC"/>
    <w:rsid w:val="00C87E47"/>
    <w:rsid w:val="00CC6B64"/>
    <w:rsid w:val="00CD0E9F"/>
    <w:rsid w:val="00CE513F"/>
    <w:rsid w:val="00D12CCE"/>
    <w:rsid w:val="00D4700B"/>
    <w:rsid w:val="00D84BFD"/>
    <w:rsid w:val="00D865E6"/>
    <w:rsid w:val="00DC1536"/>
    <w:rsid w:val="00DF43F1"/>
    <w:rsid w:val="00DF7519"/>
    <w:rsid w:val="00E03ED0"/>
    <w:rsid w:val="00E11895"/>
    <w:rsid w:val="00E11C7F"/>
    <w:rsid w:val="00E12DF5"/>
    <w:rsid w:val="00E1353B"/>
    <w:rsid w:val="00E13A72"/>
    <w:rsid w:val="00E8713D"/>
    <w:rsid w:val="00E97497"/>
    <w:rsid w:val="00EA05DB"/>
    <w:rsid w:val="00EE08B8"/>
    <w:rsid w:val="00EE1CAF"/>
    <w:rsid w:val="00F023B8"/>
    <w:rsid w:val="00F22084"/>
    <w:rsid w:val="00F5295B"/>
    <w:rsid w:val="00FA285E"/>
    <w:rsid w:val="00FB6CA2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B3416"/>
  <w15:docId w15:val="{6234078D-4DD9-4E64-A8A9-D36E4387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49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rsid w:val="009A36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A36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945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E08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8B8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E08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8B8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Default">
    <w:name w:val="Default"/>
    <w:rsid w:val="00EA05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63E70-6521-4A17-A823-DFDA55BD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Aitchison</dc:creator>
  <cp:lastModifiedBy>Kirsty Boyd</cp:lastModifiedBy>
  <cp:revision>2</cp:revision>
  <cp:lastPrinted>2025-04-16T20:33:00Z</cp:lastPrinted>
  <dcterms:created xsi:type="dcterms:W3CDTF">2026-01-30T14:40:00Z</dcterms:created>
  <dcterms:modified xsi:type="dcterms:W3CDTF">2026-01-30T14:40:00Z</dcterms:modified>
</cp:coreProperties>
</file>